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476" w:rsidRDefault="0080247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02476" w:rsidRDefault="00802476">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02476">
        <w:tc>
          <w:tcPr>
            <w:tcW w:w="4677" w:type="dxa"/>
            <w:tcBorders>
              <w:top w:val="nil"/>
              <w:left w:val="nil"/>
              <w:bottom w:val="nil"/>
              <w:right w:val="nil"/>
            </w:tcBorders>
          </w:tcPr>
          <w:p w:rsidR="00802476" w:rsidRDefault="00802476">
            <w:pPr>
              <w:pStyle w:val="ConsPlusNormal"/>
            </w:pPr>
            <w:r>
              <w:t>28 декабря 2015 года</w:t>
            </w:r>
          </w:p>
        </w:tc>
        <w:tc>
          <w:tcPr>
            <w:tcW w:w="4677" w:type="dxa"/>
            <w:tcBorders>
              <w:top w:val="nil"/>
              <w:left w:val="nil"/>
              <w:bottom w:val="nil"/>
              <w:right w:val="nil"/>
            </w:tcBorders>
          </w:tcPr>
          <w:p w:rsidR="00802476" w:rsidRDefault="00802476">
            <w:pPr>
              <w:pStyle w:val="ConsPlusNormal"/>
              <w:jc w:val="right"/>
            </w:pPr>
            <w:r>
              <w:t>N 145-ОЗ</w:t>
            </w:r>
          </w:p>
        </w:tc>
      </w:tr>
    </w:tbl>
    <w:p w:rsidR="00802476" w:rsidRDefault="00802476">
      <w:pPr>
        <w:pStyle w:val="ConsPlusNormal"/>
        <w:pBdr>
          <w:top w:val="single" w:sz="6" w:space="0" w:color="auto"/>
        </w:pBdr>
        <w:spacing w:before="100" w:after="100"/>
        <w:jc w:val="both"/>
        <w:rPr>
          <w:sz w:val="2"/>
          <w:szCs w:val="2"/>
        </w:rPr>
      </w:pPr>
    </w:p>
    <w:p w:rsidR="00802476" w:rsidRDefault="00802476">
      <w:pPr>
        <w:pStyle w:val="ConsPlusNormal"/>
        <w:jc w:val="both"/>
      </w:pPr>
    </w:p>
    <w:p w:rsidR="00802476" w:rsidRDefault="00802476">
      <w:pPr>
        <w:pStyle w:val="ConsPlusTitle"/>
        <w:jc w:val="center"/>
      </w:pPr>
      <w:r>
        <w:t>ЗАКОН</w:t>
      </w:r>
    </w:p>
    <w:p w:rsidR="00802476" w:rsidRDefault="00802476">
      <w:pPr>
        <w:pStyle w:val="ConsPlusTitle"/>
        <w:jc w:val="center"/>
      </w:pPr>
    </w:p>
    <w:p w:rsidR="00802476" w:rsidRDefault="00802476">
      <w:pPr>
        <w:pStyle w:val="ConsPlusTitle"/>
        <w:jc w:val="center"/>
      </w:pPr>
      <w:r>
        <w:t>ИРКУТСКОЙ ОБЛАСТИ</w:t>
      </w:r>
    </w:p>
    <w:p w:rsidR="00802476" w:rsidRDefault="00802476">
      <w:pPr>
        <w:pStyle w:val="ConsPlusTitle"/>
        <w:jc w:val="center"/>
      </w:pPr>
    </w:p>
    <w:p w:rsidR="00802476" w:rsidRDefault="00802476">
      <w:pPr>
        <w:pStyle w:val="ConsPlusTitle"/>
        <w:jc w:val="center"/>
      </w:pPr>
      <w:r>
        <w:t>ОБ ОТДЕЛЬНЫХ ВОПРОСАХ ОРГАНИЗАЦИИ РЕГУЛЯРНЫХ ПЕРЕВОЗОК</w:t>
      </w:r>
    </w:p>
    <w:p w:rsidR="00802476" w:rsidRDefault="00802476">
      <w:pPr>
        <w:pStyle w:val="ConsPlusTitle"/>
        <w:jc w:val="center"/>
      </w:pPr>
      <w:r>
        <w:t>ПАССАЖИРОВ И БАГАЖА АВТОМОБИЛЬНЫМ ТРАНСПОРТОМ И ГОРОДСКИМ</w:t>
      </w:r>
    </w:p>
    <w:p w:rsidR="00802476" w:rsidRDefault="00802476">
      <w:pPr>
        <w:pStyle w:val="ConsPlusTitle"/>
        <w:jc w:val="center"/>
      </w:pPr>
      <w:r>
        <w:t>НАЗЕМНЫМ ЭЛЕКТРИЧЕСКИМ ТРАНСПОРТОМ В ИРКУТСКОЙ ОБЛАСТИ</w:t>
      </w:r>
    </w:p>
    <w:p w:rsidR="00802476" w:rsidRDefault="00802476">
      <w:pPr>
        <w:pStyle w:val="ConsPlusNormal"/>
        <w:jc w:val="both"/>
      </w:pPr>
    </w:p>
    <w:p w:rsidR="00802476" w:rsidRDefault="00802476">
      <w:pPr>
        <w:pStyle w:val="ConsPlusNormal"/>
        <w:jc w:val="right"/>
      </w:pPr>
      <w:proofErr w:type="gramStart"/>
      <w:r>
        <w:t>Принят</w:t>
      </w:r>
      <w:proofErr w:type="gramEnd"/>
    </w:p>
    <w:p w:rsidR="00802476" w:rsidRDefault="00802476">
      <w:pPr>
        <w:pStyle w:val="ConsPlusNormal"/>
        <w:jc w:val="right"/>
      </w:pPr>
      <w:r>
        <w:t>постановлением</w:t>
      </w:r>
    </w:p>
    <w:p w:rsidR="00802476" w:rsidRDefault="00802476">
      <w:pPr>
        <w:pStyle w:val="ConsPlusNormal"/>
        <w:jc w:val="right"/>
      </w:pPr>
      <w:r>
        <w:t>Законодательного Собрания</w:t>
      </w:r>
    </w:p>
    <w:p w:rsidR="00802476" w:rsidRDefault="00802476">
      <w:pPr>
        <w:pStyle w:val="ConsPlusNormal"/>
        <w:jc w:val="right"/>
      </w:pPr>
      <w:r>
        <w:t>Иркутской области</w:t>
      </w:r>
    </w:p>
    <w:p w:rsidR="00802476" w:rsidRDefault="00802476">
      <w:pPr>
        <w:pStyle w:val="ConsPlusNormal"/>
        <w:jc w:val="right"/>
      </w:pPr>
      <w:r>
        <w:t>от 25 декабря 2015 года</w:t>
      </w:r>
    </w:p>
    <w:p w:rsidR="00802476" w:rsidRDefault="00802476">
      <w:pPr>
        <w:pStyle w:val="ConsPlusNormal"/>
        <w:jc w:val="right"/>
      </w:pPr>
      <w:r>
        <w:t>N 34/1а-ЗС</w:t>
      </w:r>
    </w:p>
    <w:p w:rsidR="00802476" w:rsidRDefault="00802476">
      <w:pPr>
        <w:pStyle w:val="ConsPlusNormal"/>
        <w:jc w:val="both"/>
      </w:pPr>
    </w:p>
    <w:p w:rsidR="00802476" w:rsidRDefault="00802476">
      <w:pPr>
        <w:pStyle w:val="ConsPlusNormal"/>
        <w:ind w:firstLine="540"/>
        <w:jc w:val="both"/>
        <w:outlineLvl w:val="0"/>
      </w:pPr>
      <w:r>
        <w:t>Статья 1. Предмет регулирования настоящего Закона</w:t>
      </w:r>
    </w:p>
    <w:p w:rsidR="00802476" w:rsidRDefault="00802476">
      <w:pPr>
        <w:pStyle w:val="ConsPlusNormal"/>
        <w:jc w:val="both"/>
      </w:pPr>
    </w:p>
    <w:p w:rsidR="00802476" w:rsidRDefault="00802476">
      <w:pPr>
        <w:pStyle w:val="ConsPlusNormal"/>
        <w:ind w:firstLine="540"/>
        <w:jc w:val="both"/>
      </w:pPr>
      <w:r>
        <w:t xml:space="preserve">1. </w:t>
      </w:r>
      <w:proofErr w:type="gramStart"/>
      <w:r>
        <w:t xml:space="preserve">Настоящий Закон в соответствии с </w:t>
      </w:r>
      <w:hyperlink r:id="rId5" w:history="1">
        <w:r>
          <w:rPr>
            <w:color w:val="0000FF"/>
          </w:rPr>
          <w:t>Конституцией</w:t>
        </w:r>
      </w:hyperlink>
      <w:r>
        <w:t xml:space="preserve"> Российской Федерации, Федеральным </w:t>
      </w:r>
      <w:hyperlink r:id="rId6"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иными федеральными законами, </w:t>
      </w:r>
      <w:hyperlink r:id="rId7" w:history="1">
        <w:r>
          <w:rPr>
            <w:color w:val="0000FF"/>
          </w:rPr>
          <w:t>Уставом</w:t>
        </w:r>
      </w:hyperlink>
      <w:r>
        <w:t xml:space="preserve"> Иркутской области регулирует отдельные вопросы организации регулярных перевозок пассажиров</w:t>
      </w:r>
      <w:proofErr w:type="gramEnd"/>
      <w:r>
        <w:t xml:space="preserve"> и багажа автомобильным транспортом и городским наземным электрическим транспортом в Иркутской области (далее - регулярные перевозки).</w:t>
      </w:r>
    </w:p>
    <w:p w:rsidR="00802476" w:rsidRDefault="00802476">
      <w:pPr>
        <w:pStyle w:val="ConsPlusNormal"/>
        <w:spacing w:before="240"/>
        <w:ind w:firstLine="540"/>
        <w:jc w:val="both"/>
      </w:pPr>
      <w:r>
        <w:t xml:space="preserve">2. </w:t>
      </w:r>
      <w:proofErr w:type="gramStart"/>
      <w:r>
        <w:t xml:space="preserve">Понятия, используемые в настоящем Законе, применяются в том же значении, что и в Федеральном </w:t>
      </w:r>
      <w:hyperlink r:id="rId8" w:history="1">
        <w:r>
          <w:rPr>
            <w:color w:val="0000FF"/>
          </w:rPr>
          <w:t>законе</w:t>
        </w:r>
      </w:hyperlink>
      <w:r>
        <w:t xml:space="preserve">, Федеральном </w:t>
      </w:r>
      <w:hyperlink r:id="rId9" w:history="1">
        <w:r>
          <w:rPr>
            <w:color w:val="0000FF"/>
          </w:rPr>
          <w:t>законе</w:t>
        </w:r>
      </w:hyperlink>
      <w:r>
        <w:t xml:space="preserve"> от 8 ноября 2007 года N 259-ФЗ "Устав автомобильного транспорта и городского наземного электрического транспорта", иных федеральных законах и нормативных правовых актах Российской Федерации.</w:t>
      </w:r>
      <w:proofErr w:type="gramEnd"/>
    </w:p>
    <w:p w:rsidR="00802476" w:rsidRDefault="00802476">
      <w:pPr>
        <w:pStyle w:val="ConsPlusNormal"/>
        <w:jc w:val="both"/>
      </w:pPr>
    </w:p>
    <w:p w:rsidR="00802476" w:rsidRDefault="00802476">
      <w:pPr>
        <w:pStyle w:val="ConsPlusNormal"/>
        <w:ind w:firstLine="540"/>
        <w:jc w:val="both"/>
        <w:outlineLvl w:val="0"/>
      </w:pPr>
      <w:r>
        <w:t>Статья 2. Полномочия Законодательного Собрания Иркутской области в сфере организации регулярных перевозок</w:t>
      </w:r>
    </w:p>
    <w:p w:rsidR="00802476" w:rsidRDefault="00802476">
      <w:pPr>
        <w:pStyle w:val="ConsPlusNormal"/>
        <w:jc w:val="both"/>
      </w:pPr>
    </w:p>
    <w:p w:rsidR="00802476" w:rsidRDefault="00802476">
      <w:pPr>
        <w:pStyle w:val="ConsPlusNormal"/>
        <w:ind w:firstLine="540"/>
        <w:jc w:val="both"/>
      </w:pPr>
      <w:r>
        <w:t xml:space="preserve">Законодательное Собрание Иркутской области принимает законы в сфере организации регулярных перевозок, осуществляет </w:t>
      </w:r>
      <w:proofErr w:type="gramStart"/>
      <w:r>
        <w:t>контроль за</w:t>
      </w:r>
      <w:proofErr w:type="gramEnd"/>
      <w:r>
        <w:t xml:space="preserve"> их исполнением, а также реализует иные полномочия, предусмотренные </w:t>
      </w:r>
      <w:hyperlink r:id="rId10" w:history="1">
        <w:r>
          <w:rPr>
            <w:color w:val="0000FF"/>
          </w:rPr>
          <w:t>Уставом</w:t>
        </w:r>
      </w:hyperlink>
      <w:r>
        <w:t xml:space="preserve"> Иркутской области и законами Иркутской области.</w:t>
      </w:r>
    </w:p>
    <w:p w:rsidR="00802476" w:rsidRDefault="00802476">
      <w:pPr>
        <w:pStyle w:val="ConsPlusNormal"/>
        <w:jc w:val="both"/>
      </w:pPr>
    </w:p>
    <w:p w:rsidR="00802476" w:rsidRDefault="00802476">
      <w:pPr>
        <w:pStyle w:val="ConsPlusNormal"/>
        <w:ind w:firstLine="540"/>
        <w:jc w:val="both"/>
        <w:outlineLvl w:val="0"/>
      </w:pPr>
      <w:r>
        <w:t>Статья 3. Полномочия Правительства Иркутской области в сфере организации регулярных перевозок</w:t>
      </w:r>
    </w:p>
    <w:p w:rsidR="00802476" w:rsidRDefault="00802476">
      <w:pPr>
        <w:pStyle w:val="ConsPlusNormal"/>
        <w:jc w:val="both"/>
      </w:pPr>
    </w:p>
    <w:p w:rsidR="00802476" w:rsidRDefault="00802476">
      <w:pPr>
        <w:pStyle w:val="ConsPlusNormal"/>
        <w:ind w:firstLine="540"/>
        <w:jc w:val="both"/>
      </w:pPr>
      <w:r>
        <w:t>К полномочиям Правительства Иркутской области в сфере организации регулярных перевозок относятся:</w:t>
      </w:r>
    </w:p>
    <w:p w:rsidR="00802476" w:rsidRDefault="00802476">
      <w:pPr>
        <w:pStyle w:val="ConsPlusNormal"/>
        <w:spacing w:before="240"/>
        <w:ind w:firstLine="540"/>
        <w:jc w:val="both"/>
      </w:pPr>
      <w:proofErr w:type="gramStart"/>
      <w:r>
        <w:lastRenderedPageBreak/>
        <w:t xml:space="preserve">1) определение исполнительного органа государственной власти Иркутской области, уполномоченного на осуществление функций по организации регулярных перевозок в Иркутской области, возлагаемых Федеральным </w:t>
      </w:r>
      <w:hyperlink r:id="rId11" w:history="1">
        <w:r>
          <w:rPr>
            <w:color w:val="0000FF"/>
          </w:rPr>
          <w:t>законом</w:t>
        </w:r>
      </w:hyperlink>
      <w:r>
        <w:t xml:space="preserve"> на органы исполнительной власти субъектов Российской Федерации (далее - уполномоченный орган), исполнительного органа государственной власти Иркутской области (иного государственного заказчика), уполномоченного на заключение государственного контракта на выполнение работ, связанных с осуществлением регулярных перевозок по межмуниципальным маршрутам регулярных перевозок в</w:t>
      </w:r>
      <w:proofErr w:type="gramEnd"/>
      <w:r>
        <w:t xml:space="preserve"> Иркутской области (далее - межмуниципальный маршрут)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2476" w:rsidRDefault="00802476">
      <w:pPr>
        <w:pStyle w:val="ConsPlusNormal"/>
        <w:spacing w:before="240"/>
        <w:ind w:firstLine="540"/>
        <w:jc w:val="both"/>
      </w:pPr>
      <w:r>
        <w:t xml:space="preserve">2) установление </w:t>
      </w:r>
      <w:proofErr w:type="gramStart"/>
      <w:r>
        <w:t>порядка подготовки документа планирования регулярных перевозок</w:t>
      </w:r>
      <w:proofErr w:type="gramEnd"/>
      <w:r>
        <w:t xml:space="preserve"> по межмуниципальным маршрутам;</w:t>
      </w:r>
    </w:p>
    <w:p w:rsidR="00802476" w:rsidRDefault="00802476">
      <w:pPr>
        <w:pStyle w:val="ConsPlusNormal"/>
        <w:spacing w:before="240"/>
        <w:ind w:firstLine="540"/>
        <w:jc w:val="both"/>
      </w:pPr>
      <w:r>
        <w:t>3) утверждение документа планирования регулярных перевозок по межмуниципальным маршрутам;</w:t>
      </w:r>
    </w:p>
    <w:p w:rsidR="00802476" w:rsidRDefault="00802476">
      <w:pPr>
        <w:pStyle w:val="ConsPlusNormal"/>
        <w:spacing w:before="240"/>
        <w:ind w:firstLine="540"/>
        <w:jc w:val="both"/>
      </w:pPr>
      <w:r>
        <w:t>4) установление порядка установления, изменения и отмены межмуниципальных маршрутов (в том числе оснований для отказа в установлении либо изменении межмуниципальных маршрутов, оснований для отмены межмуниципальных маршрутов);</w:t>
      </w:r>
    </w:p>
    <w:p w:rsidR="00802476" w:rsidRDefault="00802476">
      <w:pPr>
        <w:pStyle w:val="ConsPlusNormal"/>
        <w:spacing w:before="240"/>
        <w:ind w:firstLine="540"/>
        <w:jc w:val="both"/>
      </w:pPr>
      <w:r>
        <w:t>5) установление шкалы для оценки 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перевозок (далее - открытый конкурс);</w:t>
      </w:r>
    </w:p>
    <w:p w:rsidR="00802476" w:rsidRDefault="00802476">
      <w:pPr>
        <w:pStyle w:val="ConsPlusNormal"/>
        <w:spacing w:before="240"/>
        <w:ind w:firstLine="540"/>
        <w:jc w:val="both"/>
      </w:pPr>
      <w:r>
        <w:t>6) установление порядка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из областного бюджета недополученных доходов, связанных с предоставлением льгот на проезд отдельным категориям граждан при осуществлении регулярных перевозок по межмуниципальным и муниципальным маршрутам по нерегулируемым тарифам;</w:t>
      </w:r>
    </w:p>
    <w:p w:rsidR="00802476" w:rsidRDefault="00802476">
      <w:pPr>
        <w:pStyle w:val="ConsPlusNormal"/>
        <w:spacing w:before="240"/>
        <w:ind w:firstLine="540"/>
        <w:jc w:val="both"/>
      </w:pPr>
      <w:r>
        <w:t>7) установление порядка согласования уполномоченным органом мест посадки и высадки пассажиров при осуществлении перевозок пассажиров и багажа по заказу между поселениями, расположенными в разных субъектах Российской Федерации, включая Иркутскую область;</w:t>
      </w:r>
    </w:p>
    <w:p w:rsidR="00802476" w:rsidRDefault="00802476">
      <w:pPr>
        <w:pStyle w:val="ConsPlusNormal"/>
        <w:spacing w:before="240"/>
        <w:ind w:firstLine="540"/>
        <w:jc w:val="both"/>
      </w:pPr>
      <w:r>
        <w:t xml:space="preserve">8) иные полномочия, предусмотренные Федеральным </w:t>
      </w:r>
      <w:hyperlink r:id="rId12" w:history="1">
        <w:r>
          <w:rPr>
            <w:color w:val="0000FF"/>
          </w:rPr>
          <w:t>законом</w:t>
        </w:r>
      </w:hyperlink>
      <w:r>
        <w:t>, иными федеральными законами, настоящим Законом, иными нормативными правовыми актами Иркутской области.</w:t>
      </w:r>
    </w:p>
    <w:p w:rsidR="00802476" w:rsidRDefault="00802476">
      <w:pPr>
        <w:pStyle w:val="ConsPlusNormal"/>
        <w:jc w:val="both"/>
      </w:pPr>
    </w:p>
    <w:p w:rsidR="00802476" w:rsidRDefault="00802476">
      <w:pPr>
        <w:pStyle w:val="ConsPlusNormal"/>
        <w:ind w:firstLine="540"/>
        <w:jc w:val="both"/>
        <w:outlineLvl w:val="0"/>
      </w:pPr>
      <w:r>
        <w:t>Статья 4. Полномочия уполномоченного органа</w:t>
      </w:r>
    </w:p>
    <w:p w:rsidR="00802476" w:rsidRDefault="00802476">
      <w:pPr>
        <w:pStyle w:val="ConsPlusNormal"/>
        <w:jc w:val="both"/>
      </w:pPr>
    </w:p>
    <w:p w:rsidR="00802476" w:rsidRDefault="00802476">
      <w:pPr>
        <w:pStyle w:val="ConsPlusNormal"/>
        <w:ind w:firstLine="540"/>
        <w:jc w:val="both"/>
      </w:pPr>
      <w:r>
        <w:t>К полномочиям уполномоченного органа относятся:</w:t>
      </w:r>
    </w:p>
    <w:p w:rsidR="00802476" w:rsidRDefault="00802476">
      <w:pPr>
        <w:pStyle w:val="ConsPlusNormal"/>
        <w:spacing w:before="240"/>
        <w:ind w:firstLine="540"/>
        <w:jc w:val="both"/>
      </w:pPr>
      <w:r>
        <w:t>1) установление, изменение и отмена межмуниципальных маршрутов, присвоение им порядковых номеров, а также вида регулярных перевозок по указанным маршрутам (по регулируемым тарифам или по нерегулируемым тарифам);</w:t>
      </w:r>
    </w:p>
    <w:p w:rsidR="00802476" w:rsidRDefault="00802476">
      <w:pPr>
        <w:pStyle w:val="ConsPlusNormal"/>
        <w:spacing w:before="240"/>
        <w:ind w:firstLine="540"/>
        <w:jc w:val="both"/>
      </w:pPr>
      <w:r>
        <w:t xml:space="preserve">2) установление порядка внесения сведений об изменении вида регулярных </w:t>
      </w:r>
      <w:r>
        <w:lastRenderedPageBreak/>
        <w:t>перевозок в реестр межмуниципальных маршрутов регулярных перевозок в Иркутской области (далее - реестр межмуниципальных маршрутов);</w:t>
      </w:r>
    </w:p>
    <w:p w:rsidR="00802476" w:rsidRDefault="00802476">
      <w:pPr>
        <w:pStyle w:val="ConsPlusNormal"/>
        <w:spacing w:before="240"/>
        <w:ind w:firstLine="540"/>
        <w:jc w:val="both"/>
      </w:pPr>
      <w:r>
        <w:t>3) ведение реестра межмуниципальных маршрутов;</w:t>
      </w:r>
    </w:p>
    <w:p w:rsidR="00802476" w:rsidRDefault="00802476">
      <w:pPr>
        <w:pStyle w:val="ConsPlusNormal"/>
        <w:spacing w:before="240"/>
        <w:ind w:firstLine="540"/>
        <w:jc w:val="both"/>
      </w:pPr>
      <w:r>
        <w:t>4) установление порядка размещения извещения о проведении открытого конкурса на официальном сайте уполномоченного органа в информационно-телекоммуникационной сети "Интернет", в том числе внесения изменений в извещение о проведении открытого конкурса;</w:t>
      </w:r>
    </w:p>
    <w:p w:rsidR="00802476" w:rsidRDefault="00802476">
      <w:pPr>
        <w:pStyle w:val="ConsPlusNormal"/>
        <w:spacing w:before="240"/>
        <w:ind w:firstLine="540"/>
        <w:jc w:val="both"/>
      </w:pPr>
      <w:r>
        <w:t>5) установление требований к содержанию, в том числе к описанию, предложения участника открытого конкурса, к форме и составу заявки на участие в открытом конкурсе;</w:t>
      </w:r>
    </w:p>
    <w:p w:rsidR="00802476" w:rsidRDefault="00802476">
      <w:pPr>
        <w:pStyle w:val="ConsPlusNormal"/>
        <w:spacing w:before="240"/>
        <w:ind w:firstLine="540"/>
        <w:jc w:val="both"/>
      </w:pPr>
      <w:r>
        <w:t>6) размещение извещения о проведении открытого конкурса на официальном сайте уполномоченного органа в информационно-телекоммуникационной сети "Интернет";</w:t>
      </w:r>
    </w:p>
    <w:p w:rsidR="00802476" w:rsidRDefault="00802476">
      <w:pPr>
        <w:pStyle w:val="ConsPlusNormal"/>
        <w:spacing w:before="240"/>
        <w:ind w:firstLine="540"/>
        <w:jc w:val="both"/>
      </w:pPr>
      <w:r>
        <w:t>7) проведение открытого конкурса;</w:t>
      </w:r>
    </w:p>
    <w:p w:rsidR="00802476" w:rsidRDefault="00802476">
      <w:pPr>
        <w:pStyle w:val="ConsPlusNormal"/>
        <w:spacing w:before="240"/>
        <w:ind w:firstLine="540"/>
        <w:jc w:val="both"/>
      </w:pPr>
      <w:r>
        <w:t>8) выдача, переоформление свидетельства об осуществлении перевозок по межмуниципальному маршруту регулярных перевозок, прекращение его действия, а также обращение в суд с заявлением о прекращении действия свидетельства об осуществлении перевозок по межмуниципальному маршруту регулярных перевозок;</w:t>
      </w:r>
    </w:p>
    <w:p w:rsidR="00802476" w:rsidRDefault="00802476">
      <w:pPr>
        <w:pStyle w:val="ConsPlusNormal"/>
        <w:spacing w:before="240"/>
        <w:ind w:firstLine="540"/>
        <w:jc w:val="both"/>
      </w:pPr>
      <w:r>
        <w:t>9) выдача и переоформление карты межмуниципального маршрута;</w:t>
      </w:r>
    </w:p>
    <w:p w:rsidR="00802476" w:rsidRDefault="0080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2476">
        <w:trPr>
          <w:jc w:val="center"/>
        </w:trPr>
        <w:tc>
          <w:tcPr>
            <w:tcW w:w="9294" w:type="dxa"/>
            <w:tcBorders>
              <w:top w:val="nil"/>
              <w:left w:val="single" w:sz="24" w:space="0" w:color="CED3F1"/>
              <w:bottom w:val="nil"/>
              <w:right w:val="single" w:sz="24" w:space="0" w:color="F4F3F8"/>
            </w:tcBorders>
            <w:shd w:val="clear" w:color="auto" w:fill="F4F3F8"/>
          </w:tcPr>
          <w:p w:rsidR="00802476" w:rsidRDefault="00802476">
            <w:pPr>
              <w:pStyle w:val="ConsPlusNormal"/>
              <w:jc w:val="both"/>
            </w:pPr>
            <w:r>
              <w:rPr>
                <w:color w:val="392C69"/>
              </w:rPr>
              <w:t>Пункт 10 статьи 4 вступает в силу с 15 июля 2016 года (</w:t>
            </w:r>
            <w:hyperlink w:anchor="P127" w:history="1">
              <w:r>
                <w:rPr>
                  <w:color w:val="0000FF"/>
                </w:rPr>
                <w:t>пункт 2 статьи 14</w:t>
              </w:r>
            </w:hyperlink>
            <w:r>
              <w:rPr>
                <w:color w:val="392C69"/>
              </w:rPr>
              <w:t xml:space="preserve"> данного документа).</w:t>
            </w:r>
          </w:p>
        </w:tc>
      </w:tr>
    </w:tbl>
    <w:p w:rsidR="00802476" w:rsidRDefault="00802476">
      <w:pPr>
        <w:pStyle w:val="ConsPlusNormal"/>
        <w:spacing w:before="240"/>
        <w:ind w:firstLine="540"/>
        <w:jc w:val="both"/>
      </w:pPr>
      <w:bookmarkStart w:id="0" w:name="P53"/>
      <w:bookmarkEnd w:id="0"/>
      <w:r>
        <w:t>10) определение мест расположения парковок для стоянки транспортных средств, используемых для осуществления регулярных перевозок, в ночное время (с двадцати двух часов вечера до шести часов утра) на территории Иркутской области и размещение на официальном сайте уполномоченного органа в информационно-телекоммуникационной сети "Интернет" сведений о местах расположения парковок;</w:t>
      </w:r>
    </w:p>
    <w:p w:rsidR="00802476" w:rsidRDefault="0080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2476">
        <w:trPr>
          <w:jc w:val="center"/>
        </w:trPr>
        <w:tc>
          <w:tcPr>
            <w:tcW w:w="9294" w:type="dxa"/>
            <w:tcBorders>
              <w:top w:val="nil"/>
              <w:left w:val="single" w:sz="24" w:space="0" w:color="CED3F1"/>
              <w:bottom w:val="nil"/>
              <w:right w:val="single" w:sz="24" w:space="0" w:color="F4F3F8"/>
            </w:tcBorders>
            <w:shd w:val="clear" w:color="auto" w:fill="F4F3F8"/>
          </w:tcPr>
          <w:p w:rsidR="00802476" w:rsidRDefault="00802476">
            <w:pPr>
              <w:pStyle w:val="ConsPlusNormal"/>
              <w:jc w:val="both"/>
            </w:pPr>
            <w:r>
              <w:rPr>
                <w:color w:val="392C69"/>
              </w:rPr>
              <w:t>Пункт 11 статьи 4 вступает в силу с 15 июля 2016 года (</w:t>
            </w:r>
            <w:hyperlink w:anchor="P127" w:history="1">
              <w:r>
                <w:rPr>
                  <w:color w:val="0000FF"/>
                </w:rPr>
                <w:t>пункт 2 статьи 14</w:t>
              </w:r>
            </w:hyperlink>
            <w:r>
              <w:rPr>
                <w:color w:val="392C69"/>
              </w:rPr>
              <w:t xml:space="preserve"> данного документа).</w:t>
            </w:r>
          </w:p>
        </w:tc>
      </w:tr>
    </w:tbl>
    <w:p w:rsidR="00802476" w:rsidRDefault="00802476">
      <w:pPr>
        <w:pStyle w:val="ConsPlusNormal"/>
        <w:spacing w:before="240"/>
        <w:ind w:firstLine="540"/>
        <w:jc w:val="both"/>
      </w:pPr>
      <w:bookmarkStart w:id="1" w:name="P55"/>
      <w:bookmarkEnd w:id="1"/>
      <w:r>
        <w:t xml:space="preserve">11) организация осуществления </w:t>
      </w:r>
      <w:proofErr w:type="gramStart"/>
      <w:r>
        <w:t>контроля за</w:t>
      </w:r>
      <w:proofErr w:type="gramEnd"/>
      <w:r>
        <w:t xml:space="preserve"> выполнением иных, не указанных в </w:t>
      </w:r>
      <w:hyperlink r:id="rId13" w:history="1">
        <w:r>
          <w:rPr>
            <w:color w:val="0000FF"/>
          </w:rPr>
          <w:t>части 1 статьи 35</w:t>
        </w:r>
      </w:hyperlink>
      <w:r>
        <w:t xml:space="preserve"> Федерального закона, условий государственного контракта или свидетельства об осуществлении перевозок по межмуниципальному маршруту регулярных перевозок;</w:t>
      </w:r>
    </w:p>
    <w:p w:rsidR="00802476" w:rsidRDefault="00802476">
      <w:pPr>
        <w:pStyle w:val="ConsPlusNormal"/>
        <w:spacing w:before="240"/>
        <w:ind w:firstLine="540"/>
        <w:jc w:val="both"/>
      </w:pPr>
      <w:r>
        <w:t>12) согласование мест посадки и высадки пассажиров при осуществлении перевозок пассажиров и багажа по заказу между поселениями, расположенными в разных субъектах Российской Федерации, включая Иркутскую область;</w:t>
      </w:r>
    </w:p>
    <w:p w:rsidR="00802476" w:rsidRDefault="00802476">
      <w:pPr>
        <w:pStyle w:val="ConsPlusNormal"/>
        <w:spacing w:before="240"/>
        <w:ind w:firstLine="540"/>
        <w:jc w:val="both"/>
      </w:pPr>
      <w:proofErr w:type="gramStart"/>
      <w:r>
        <w:t xml:space="preserve">13) установление нормативным правовым актом в границах Иркутской области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и направление в уполномоченный </w:t>
      </w:r>
      <w:r>
        <w:lastRenderedPageBreak/>
        <w:t>федеральный орган исполнительной власти уведомления</w:t>
      </w:r>
      <w:proofErr w:type="gramEnd"/>
      <w:r>
        <w:t xml:space="preserve"> о принятии такого нормативного правового акта;</w:t>
      </w:r>
    </w:p>
    <w:p w:rsidR="00802476" w:rsidRDefault="00802476">
      <w:pPr>
        <w:pStyle w:val="ConsPlusNormal"/>
        <w:spacing w:before="240"/>
        <w:ind w:firstLine="540"/>
        <w:jc w:val="both"/>
      </w:pPr>
      <w:r>
        <w:t xml:space="preserve">14) иные полномочия, предусмотренные Федеральным </w:t>
      </w:r>
      <w:hyperlink r:id="rId14" w:history="1">
        <w:r>
          <w:rPr>
            <w:color w:val="0000FF"/>
          </w:rPr>
          <w:t>законом</w:t>
        </w:r>
      </w:hyperlink>
      <w:r>
        <w:t>, иными федеральными законами, настоящим Законом, иными нормативными правовыми актами Иркутской области.</w:t>
      </w:r>
    </w:p>
    <w:p w:rsidR="00802476" w:rsidRDefault="00802476">
      <w:pPr>
        <w:pStyle w:val="ConsPlusNormal"/>
        <w:jc w:val="both"/>
      </w:pPr>
    </w:p>
    <w:p w:rsidR="00802476" w:rsidRDefault="00802476">
      <w:pPr>
        <w:pStyle w:val="ConsPlusNormal"/>
        <w:ind w:firstLine="540"/>
        <w:jc w:val="both"/>
        <w:outlineLvl w:val="0"/>
      </w:pPr>
      <w:r>
        <w:t>Статья 5. Обеспечение условий для беспрепятственного пользования инвалидами автомобильным транспортом и городским наземным электрическим транспортом при осуществлении регулярных перевозок</w:t>
      </w:r>
    </w:p>
    <w:p w:rsidR="00802476" w:rsidRDefault="00802476">
      <w:pPr>
        <w:pStyle w:val="ConsPlusNormal"/>
        <w:jc w:val="both"/>
      </w:pPr>
    </w:p>
    <w:p w:rsidR="00802476" w:rsidRDefault="00802476">
      <w:pPr>
        <w:pStyle w:val="ConsPlusNormal"/>
        <w:ind w:firstLine="540"/>
        <w:jc w:val="both"/>
      </w:pPr>
      <w:r>
        <w:t>Органы государственной власти Иркутской области, органы местного самоуправления муниципальных образований Иркутской области в пределах своих полномочий, определенных федеральными законами, настоящим Законом, обеспечивают инвалидам (включая инвалидов, использующих кресла-коляски и собак-проводников) условия для беспрепятственного пользования автомобильным транспортом и городским наземным электрическим транспортом при осуществлении регулярных перевозок.</w:t>
      </w:r>
    </w:p>
    <w:p w:rsidR="00802476" w:rsidRDefault="00802476">
      <w:pPr>
        <w:pStyle w:val="ConsPlusNormal"/>
        <w:jc w:val="both"/>
      </w:pPr>
    </w:p>
    <w:p w:rsidR="00802476" w:rsidRDefault="00802476">
      <w:pPr>
        <w:pStyle w:val="ConsPlusNormal"/>
        <w:ind w:firstLine="540"/>
        <w:jc w:val="both"/>
        <w:outlineLvl w:val="0"/>
      </w:pPr>
      <w:r>
        <w:t>Статья 6. Порядок установления регулируемых тарифов на перевозки по межмуниципальным маршрутам</w:t>
      </w:r>
    </w:p>
    <w:p w:rsidR="00802476" w:rsidRDefault="00802476">
      <w:pPr>
        <w:pStyle w:val="ConsPlusNormal"/>
        <w:jc w:val="both"/>
      </w:pPr>
    </w:p>
    <w:p w:rsidR="00802476" w:rsidRDefault="00802476">
      <w:pPr>
        <w:pStyle w:val="ConsPlusNormal"/>
        <w:ind w:firstLine="540"/>
        <w:jc w:val="both"/>
      </w:pPr>
      <w:bookmarkStart w:id="2" w:name="P66"/>
      <w:bookmarkEnd w:id="2"/>
      <w:r>
        <w:t>1. В целях обеспечения доступности транспортных услуг для населения уполномоченный орган устанавливает межмуниципальные маршруты для осуществления регулярных перевозок по регулируемым тарифам.</w:t>
      </w:r>
    </w:p>
    <w:p w:rsidR="00802476" w:rsidRDefault="00802476">
      <w:pPr>
        <w:pStyle w:val="ConsPlusNormal"/>
        <w:spacing w:before="240"/>
        <w:ind w:firstLine="540"/>
        <w:jc w:val="both"/>
      </w:pPr>
      <w:r>
        <w:t>2. Регулируемые тарифы на регулярные перевозки по межмуниципальным маршрутам устанавливаются исполнительным органом государственной власти Иркутской области в сфере государственного регулирования цен (тарифов) на территории Иркутской области.</w:t>
      </w:r>
    </w:p>
    <w:p w:rsidR="00802476" w:rsidRDefault="00802476">
      <w:pPr>
        <w:pStyle w:val="ConsPlusNormal"/>
        <w:jc w:val="both"/>
      </w:pPr>
    </w:p>
    <w:p w:rsidR="00802476" w:rsidRDefault="00802476">
      <w:pPr>
        <w:pStyle w:val="ConsPlusNormal"/>
        <w:ind w:firstLine="540"/>
        <w:jc w:val="both"/>
        <w:outlineLvl w:val="0"/>
      </w:pPr>
      <w:r>
        <w:t>Статья 7. Организация регулярных перевозок по межмуниципальным маршрутам по нерегулируемым тарифам</w:t>
      </w:r>
    </w:p>
    <w:p w:rsidR="00802476" w:rsidRDefault="00802476">
      <w:pPr>
        <w:pStyle w:val="ConsPlusNormal"/>
        <w:jc w:val="both"/>
      </w:pPr>
    </w:p>
    <w:p w:rsidR="00802476" w:rsidRDefault="00802476">
      <w:pPr>
        <w:pStyle w:val="ConsPlusNormal"/>
        <w:ind w:firstLine="540"/>
        <w:jc w:val="both"/>
      </w:pPr>
      <w:r>
        <w:t xml:space="preserve">1. Наряду с указанными в </w:t>
      </w:r>
      <w:hyperlink w:anchor="P66" w:history="1">
        <w:r>
          <w:rPr>
            <w:color w:val="0000FF"/>
          </w:rPr>
          <w:t>части 1 статьи 6</w:t>
        </w:r>
      </w:hyperlink>
      <w:r>
        <w:t xml:space="preserve"> настоящего Закона маршрутами уполномоченный орган устанавливает межмуниципальные маршруты для осуществления регулярных перевозок по нерегулируемым тарифам.</w:t>
      </w:r>
    </w:p>
    <w:p w:rsidR="00802476" w:rsidRDefault="00802476">
      <w:pPr>
        <w:pStyle w:val="ConsPlusNormal"/>
        <w:spacing w:before="240"/>
        <w:ind w:firstLine="540"/>
        <w:jc w:val="both"/>
      </w:pPr>
      <w:r>
        <w:t xml:space="preserve">2. Регулярные перевозки по межмуниципальным маршрутам по нерегулируемым тарифам осуществляются в соответствии с Федеральным </w:t>
      </w:r>
      <w:hyperlink r:id="rId15" w:history="1">
        <w:r>
          <w:rPr>
            <w:color w:val="0000FF"/>
          </w:rPr>
          <w:t>законом</w:t>
        </w:r>
      </w:hyperlink>
      <w:r>
        <w:t>.</w:t>
      </w:r>
    </w:p>
    <w:p w:rsidR="00802476" w:rsidRDefault="00802476">
      <w:pPr>
        <w:pStyle w:val="ConsPlusNormal"/>
        <w:spacing w:before="240"/>
        <w:ind w:firstLine="540"/>
        <w:jc w:val="both"/>
      </w:pPr>
      <w:r>
        <w:t>3. Дополнительно к требованиям, установленным федеральным законодательством, устанавливаются следующие требования к осуществлению регулярных перевозок по межмуниципальным маршрутам по нерегулируемым тарифам:</w:t>
      </w:r>
    </w:p>
    <w:p w:rsidR="00802476" w:rsidRDefault="00802476">
      <w:pPr>
        <w:pStyle w:val="ConsPlusNormal"/>
        <w:spacing w:before="240"/>
        <w:ind w:firstLine="540"/>
        <w:jc w:val="both"/>
      </w:pPr>
      <w:proofErr w:type="gramStart"/>
      <w:r>
        <w:t>1) транспортные средства, используемые для осуществления регулярных перевозок по межмуниципальным маршрутам по нерегулируемым тарифам в пригородном сообщении, должны выполнять остановки во всех установленных остановочных пунктах, расположенных по соответствующему маршруту транспортного средства;</w:t>
      </w:r>
      <w:proofErr w:type="gramEnd"/>
    </w:p>
    <w:p w:rsidR="00802476" w:rsidRDefault="00802476">
      <w:pPr>
        <w:pStyle w:val="ConsPlusNormal"/>
        <w:spacing w:before="240"/>
        <w:ind w:firstLine="540"/>
        <w:jc w:val="both"/>
      </w:pPr>
      <w:r>
        <w:t>2) для осуществления регулярных перевозок по межмуниципальным маршрутам по нерегулируемым тарифам должны использоваться транспортные средства, оснащенные в установленном порядке аппаратурой спутниковой навигации ГЛОНАСС или ГЛОНАСС/GPS.</w:t>
      </w:r>
    </w:p>
    <w:p w:rsidR="00802476" w:rsidRDefault="00802476">
      <w:pPr>
        <w:pStyle w:val="ConsPlusNormal"/>
        <w:spacing w:before="240"/>
        <w:ind w:firstLine="540"/>
        <w:jc w:val="both"/>
      </w:pPr>
      <w:proofErr w:type="gramStart"/>
      <w:r>
        <w:lastRenderedPageBreak/>
        <w:t xml:space="preserve">Аппаратура спутниковой навигации ГЛОНАСС или ГЛОНАСС/GPS должна обеспечивать передачу информации о работающем на маршруте транспортном средстве и его местоположении в некорректируемом виде в подсистему организации пассажирских перевозок автомобильным и городским наземным электрическим транспортом на территории Иркутской области, являющуюся частью </w:t>
      </w:r>
      <w:proofErr w:type="spellStart"/>
      <w:r>
        <w:t>геоинформационной</w:t>
      </w:r>
      <w:proofErr w:type="spellEnd"/>
      <w:r>
        <w:t xml:space="preserve"> системы мониторинга для исполнительных органов государственной власти Иркутской области и государственных учреждений Иркутской области;</w:t>
      </w:r>
      <w:proofErr w:type="gramEnd"/>
    </w:p>
    <w:p w:rsidR="00802476" w:rsidRDefault="00802476">
      <w:pPr>
        <w:pStyle w:val="ConsPlusNormal"/>
        <w:spacing w:before="240"/>
        <w:ind w:firstLine="540"/>
        <w:jc w:val="both"/>
      </w:pPr>
      <w:r>
        <w:t>3) перевозка пассажиров по межмуниципальным маршрутам по нерегулируемым тарифам в междугородном сообщении должна осуществляться исключительно на местах для сидения с соблюдением нормы вместимости транспортного средства.</w:t>
      </w:r>
    </w:p>
    <w:p w:rsidR="00802476" w:rsidRDefault="00802476">
      <w:pPr>
        <w:pStyle w:val="ConsPlusNormal"/>
        <w:jc w:val="both"/>
      </w:pPr>
    </w:p>
    <w:p w:rsidR="00802476" w:rsidRDefault="00802476">
      <w:pPr>
        <w:pStyle w:val="ConsPlusNormal"/>
        <w:ind w:firstLine="540"/>
        <w:jc w:val="both"/>
        <w:outlineLvl w:val="0"/>
      </w:pPr>
      <w:r>
        <w:t>Статья 8. Открытый конкурс</w:t>
      </w:r>
    </w:p>
    <w:p w:rsidR="00802476" w:rsidRDefault="00802476">
      <w:pPr>
        <w:pStyle w:val="ConsPlusNormal"/>
        <w:jc w:val="both"/>
      </w:pPr>
    </w:p>
    <w:p w:rsidR="00802476" w:rsidRDefault="00802476">
      <w:pPr>
        <w:pStyle w:val="ConsPlusNormal"/>
        <w:ind w:firstLine="540"/>
        <w:jc w:val="both"/>
      </w:pPr>
      <w:r>
        <w:t>1. Открытый конкурс проводится уполномоченным органом в порядке, установленном федеральным законодательством.</w:t>
      </w:r>
    </w:p>
    <w:p w:rsidR="00802476" w:rsidRDefault="00802476">
      <w:pPr>
        <w:pStyle w:val="ConsPlusNormal"/>
        <w:spacing w:before="240"/>
        <w:ind w:firstLine="540"/>
        <w:jc w:val="both"/>
      </w:pPr>
      <w:r>
        <w:t xml:space="preserve">2. Кроме сведений, предусмотренных </w:t>
      </w:r>
      <w:hyperlink r:id="rId16" w:history="1">
        <w:r>
          <w:rPr>
            <w:color w:val="0000FF"/>
          </w:rPr>
          <w:t>частью 2 статьи 22</w:t>
        </w:r>
      </w:hyperlink>
      <w:r>
        <w:t xml:space="preserve"> Федерального закона, в извещении о проведении открытого конкурса указываются следующие сведения:</w:t>
      </w:r>
    </w:p>
    <w:p w:rsidR="00802476" w:rsidRDefault="00802476">
      <w:pPr>
        <w:pStyle w:val="ConsPlusNormal"/>
        <w:spacing w:before="240"/>
        <w:ind w:firstLine="540"/>
        <w:jc w:val="both"/>
      </w:pPr>
      <w:r>
        <w:t>1) место и условия оказания транспортных услуг (номер, наименование, протяженность межмуниципального маршрута, вид сообщения, наименования муниципальных образований, по которым проходит межмуниципальный маршрут);</w:t>
      </w:r>
    </w:p>
    <w:p w:rsidR="00802476" w:rsidRDefault="00802476">
      <w:pPr>
        <w:pStyle w:val="ConsPlusNormal"/>
        <w:spacing w:before="240"/>
        <w:ind w:firstLine="540"/>
        <w:jc w:val="both"/>
      </w:pPr>
      <w:r>
        <w:t>2) сроки оказания транспортных услуг;</w:t>
      </w:r>
    </w:p>
    <w:p w:rsidR="00802476" w:rsidRDefault="00802476">
      <w:pPr>
        <w:pStyle w:val="ConsPlusNormal"/>
        <w:spacing w:before="240"/>
        <w:ind w:firstLine="540"/>
        <w:jc w:val="both"/>
      </w:pPr>
      <w:r>
        <w:t>3) используемый подвижной состав;</w:t>
      </w:r>
    </w:p>
    <w:p w:rsidR="00802476" w:rsidRDefault="00802476">
      <w:pPr>
        <w:pStyle w:val="ConsPlusNormal"/>
        <w:spacing w:before="240"/>
        <w:ind w:firstLine="540"/>
        <w:jc w:val="both"/>
      </w:pPr>
      <w:r>
        <w:t>4) форма заявки на участие в открытом конкурсе;</w:t>
      </w:r>
    </w:p>
    <w:p w:rsidR="00802476" w:rsidRDefault="00802476">
      <w:pPr>
        <w:pStyle w:val="ConsPlusNormal"/>
        <w:spacing w:before="240"/>
        <w:ind w:firstLine="540"/>
        <w:jc w:val="both"/>
      </w:pPr>
      <w:r>
        <w:t>5) исчерпывающий перечень документов, входящих в состав заявки на участие в открытом конкурсе;</w:t>
      </w:r>
    </w:p>
    <w:p w:rsidR="00802476" w:rsidRDefault="00802476">
      <w:pPr>
        <w:pStyle w:val="ConsPlusNormal"/>
        <w:spacing w:before="240"/>
        <w:ind w:firstLine="540"/>
        <w:jc w:val="both"/>
      </w:pPr>
      <w:r>
        <w:t>6) способы получения конкурсной документации.</w:t>
      </w:r>
    </w:p>
    <w:p w:rsidR="00802476" w:rsidRDefault="00802476">
      <w:pPr>
        <w:pStyle w:val="ConsPlusNormal"/>
        <w:jc w:val="both"/>
      </w:pPr>
    </w:p>
    <w:p w:rsidR="00802476" w:rsidRDefault="00802476">
      <w:pPr>
        <w:pStyle w:val="ConsPlusNormal"/>
        <w:ind w:firstLine="540"/>
        <w:jc w:val="both"/>
        <w:outlineLvl w:val="0"/>
      </w:pPr>
      <w:r>
        <w:t>Статья 9. Установление, изменение и отмена муниципальных маршрутов регулярных перевозок в Иркутской области</w:t>
      </w:r>
    </w:p>
    <w:p w:rsidR="00802476" w:rsidRDefault="00802476">
      <w:pPr>
        <w:pStyle w:val="ConsPlusNormal"/>
        <w:jc w:val="both"/>
      </w:pPr>
    </w:p>
    <w:p w:rsidR="00802476" w:rsidRDefault="00802476">
      <w:pPr>
        <w:pStyle w:val="ConsPlusNormal"/>
        <w:ind w:firstLine="540"/>
        <w:jc w:val="both"/>
      </w:pPr>
      <w:r>
        <w:t xml:space="preserve">1. </w:t>
      </w:r>
      <w:proofErr w:type="gramStart"/>
      <w:r>
        <w:t>Муниципальные маршруты регулярных перевозок в Иркутской области (далее - муниципальный маршрут) в границах одного сельского поселения Иркутской области, в границах двух и более поселений Иркутской области, находящихся в границах одного муниципального района Иркутской области, устанавливаются, изменяются, отменяются уполномоченным органом местного самоуправления муниципального района Иркутской области, в состав которого входят указанные поселения Иркутской области.</w:t>
      </w:r>
      <w:proofErr w:type="gramEnd"/>
    </w:p>
    <w:p w:rsidR="00802476" w:rsidRDefault="00802476">
      <w:pPr>
        <w:pStyle w:val="ConsPlusNormal"/>
        <w:spacing w:before="240"/>
        <w:ind w:firstLine="540"/>
        <w:jc w:val="both"/>
      </w:pPr>
      <w:r>
        <w:t xml:space="preserve">2. </w:t>
      </w:r>
      <w:proofErr w:type="gramStart"/>
      <w:r>
        <w:t>Порядок установления, изменения и отмены муниципальных маршрутов (в том числе основания для отказа в установлении либо изменении муниципальных маршрутов, основания для отмены муниципальных маршрутов) в границах одного сельского поселения Иркутской области, в границах двух и более поселений Иркутской области, находящихся в границах одного муниципального района Иркутской области, устанавливается органом местного самоуправления муниципального района Иркутской области, в состав которого входят указанные</w:t>
      </w:r>
      <w:proofErr w:type="gramEnd"/>
      <w:r>
        <w:t xml:space="preserve"> поселения Иркутской области.</w:t>
      </w:r>
    </w:p>
    <w:p w:rsidR="00802476" w:rsidRDefault="00802476">
      <w:pPr>
        <w:pStyle w:val="ConsPlusNormal"/>
        <w:spacing w:before="240"/>
        <w:ind w:firstLine="540"/>
        <w:jc w:val="both"/>
      </w:pPr>
      <w:r>
        <w:t xml:space="preserve">3. Порядок установления, изменения и отмены муниципальных маршрутов (в том </w:t>
      </w:r>
      <w:r>
        <w:lastRenderedPageBreak/>
        <w:t>числе основания для отказа в установлении либо изменении муниципальных маршрутов, основания для отмены муниципальных маршрутов) в границах одного городского поселения Иркутской области, включая городской округ Иркутской области, устанавливается соответствующим органом местного самоуправления Иркутской области.</w:t>
      </w:r>
    </w:p>
    <w:p w:rsidR="00802476" w:rsidRDefault="00802476">
      <w:pPr>
        <w:pStyle w:val="ConsPlusNormal"/>
        <w:jc w:val="both"/>
      </w:pPr>
    </w:p>
    <w:p w:rsidR="00802476" w:rsidRDefault="00802476">
      <w:pPr>
        <w:pStyle w:val="ConsPlusNormal"/>
        <w:ind w:firstLine="540"/>
        <w:jc w:val="both"/>
        <w:outlineLvl w:val="0"/>
      </w:pPr>
      <w:r>
        <w:t>Статья 10. Порядок установления регулируемых тарифов на перевозки по муниципальным маршрутам</w:t>
      </w:r>
    </w:p>
    <w:p w:rsidR="00802476" w:rsidRDefault="00802476">
      <w:pPr>
        <w:pStyle w:val="ConsPlusNormal"/>
        <w:jc w:val="both"/>
      </w:pPr>
    </w:p>
    <w:p w:rsidR="00802476" w:rsidRDefault="00802476">
      <w:pPr>
        <w:pStyle w:val="ConsPlusNormal"/>
        <w:ind w:firstLine="540"/>
        <w:jc w:val="both"/>
      </w:pPr>
      <w:bookmarkStart w:id="3" w:name="P98"/>
      <w:bookmarkEnd w:id="3"/>
      <w:r>
        <w:t>1. Регулируемые тарифы на перевозки по муниципальным маршрутам в границах одного городского поселения Иркутской области, за исключением городского округа Иркутской области, устанавливаются органом местного самоуправления соответствующего городского поселения Иркутской области, за исключением городского округа Иркутской области.</w:t>
      </w:r>
    </w:p>
    <w:p w:rsidR="00802476" w:rsidRDefault="00802476">
      <w:pPr>
        <w:pStyle w:val="ConsPlusNormal"/>
        <w:spacing w:before="240"/>
        <w:ind w:firstLine="540"/>
        <w:jc w:val="both"/>
      </w:pPr>
      <w:bookmarkStart w:id="4" w:name="P99"/>
      <w:bookmarkEnd w:id="4"/>
      <w:r>
        <w:t>2. Регулируемые тарифы на перевозки по муниципальным маршрутам в границах городского округа Иркутской области устанавливаются органом местного самоуправления соответствующего городского округа Иркутской области.</w:t>
      </w:r>
    </w:p>
    <w:p w:rsidR="00802476" w:rsidRDefault="00802476">
      <w:pPr>
        <w:pStyle w:val="ConsPlusNormal"/>
        <w:spacing w:before="240"/>
        <w:ind w:firstLine="540"/>
        <w:jc w:val="both"/>
      </w:pPr>
      <w:r>
        <w:t>3. Регулируемые тарифы на перевозки по муниципальным маршрутам в границах одного сельского поселения Иркутской области, в границах двух и более поселений Иркутской области, находящихся в границах одного муниципального района Иркутской области, устанавливаются органом местного самоуправления муниципального района Иркутской области, в состав которого входят указанные поселения Иркутской области.</w:t>
      </w:r>
    </w:p>
    <w:p w:rsidR="00802476" w:rsidRDefault="00802476">
      <w:pPr>
        <w:pStyle w:val="ConsPlusNormal"/>
        <w:jc w:val="both"/>
      </w:pPr>
    </w:p>
    <w:p w:rsidR="00802476" w:rsidRDefault="00802476">
      <w:pPr>
        <w:pStyle w:val="ConsPlusNormal"/>
        <w:ind w:firstLine="540"/>
        <w:jc w:val="both"/>
        <w:outlineLvl w:val="0"/>
      </w:pPr>
      <w:r>
        <w:t>Статья 11. Реестр межмуниципальных маршрутов</w:t>
      </w:r>
    </w:p>
    <w:p w:rsidR="00802476" w:rsidRDefault="00802476">
      <w:pPr>
        <w:pStyle w:val="ConsPlusNormal"/>
        <w:jc w:val="both"/>
      </w:pPr>
    </w:p>
    <w:p w:rsidR="00802476" w:rsidRDefault="00802476">
      <w:pPr>
        <w:pStyle w:val="ConsPlusNormal"/>
        <w:ind w:firstLine="540"/>
        <w:jc w:val="both"/>
      </w:pPr>
      <w:r>
        <w:t>1. Ведение реестра межмуниципальных маршрутов осуществляется уполномоченным органом в соответствии с федеральным законодательством.</w:t>
      </w:r>
    </w:p>
    <w:p w:rsidR="00802476" w:rsidRDefault="00802476">
      <w:pPr>
        <w:pStyle w:val="ConsPlusNormal"/>
        <w:spacing w:before="240"/>
        <w:ind w:firstLine="540"/>
        <w:jc w:val="both"/>
      </w:pPr>
      <w:r>
        <w:t xml:space="preserve">2. Кроме сведений, предусмотренных </w:t>
      </w:r>
      <w:hyperlink r:id="rId17" w:history="1">
        <w:r>
          <w:rPr>
            <w:color w:val="0000FF"/>
          </w:rPr>
          <w:t>частью 1 статьи 26</w:t>
        </w:r>
      </w:hyperlink>
      <w:r>
        <w:t xml:space="preserve"> Федерального закона, в реестр межмуниципальных маршрутов включаются следующие сведения:</w:t>
      </w:r>
    </w:p>
    <w:p w:rsidR="00802476" w:rsidRDefault="00802476">
      <w:pPr>
        <w:pStyle w:val="ConsPlusNormal"/>
        <w:spacing w:before="240"/>
        <w:ind w:firstLine="540"/>
        <w:jc w:val="both"/>
      </w:pPr>
      <w:r>
        <w:t>1) вид сообщения (городское, пригородное, междугородное);</w:t>
      </w:r>
    </w:p>
    <w:p w:rsidR="00802476" w:rsidRDefault="00802476">
      <w:pPr>
        <w:pStyle w:val="ConsPlusNormal"/>
        <w:spacing w:before="240"/>
        <w:ind w:firstLine="540"/>
        <w:jc w:val="both"/>
      </w:pPr>
      <w:r>
        <w:t>2) дата изменения межмуниципального маршрута.</w:t>
      </w:r>
    </w:p>
    <w:p w:rsidR="00802476" w:rsidRDefault="00802476">
      <w:pPr>
        <w:pStyle w:val="ConsPlusNormal"/>
        <w:jc w:val="both"/>
      </w:pPr>
    </w:p>
    <w:p w:rsidR="00802476" w:rsidRDefault="00802476">
      <w:pPr>
        <w:pStyle w:val="ConsPlusNormal"/>
        <w:ind w:firstLine="540"/>
        <w:jc w:val="both"/>
        <w:outlineLvl w:val="0"/>
      </w:pPr>
      <w:r>
        <w:t>Статья 12. Реестр муниципальных маршрутов</w:t>
      </w:r>
    </w:p>
    <w:p w:rsidR="00802476" w:rsidRDefault="00802476">
      <w:pPr>
        <w:pStyle w:val="ConsPlusNormal"/>
        <w:jc w:val="both"/>
      </w:pPr>
    </w:p>
    <w:p w:rsidR="00802476" w:rsidRDefault="00802476">
      <w:pPr>
        <w:pStyle w:val="ConsPlusNormal"/>
        <w:ind w:firstLine="540"/>
        <w:jc w:val="both"/>
      </w:pPr>
      <w:r>
        <w:t>1. Ведение реестра муниципальных маршрутов осуществляется установившими данные маршруты органами местного самоуправления муниципальных образований Иркутской области в соответствии с федеральным законодательством.</w:t>
      </w:r>
    </w:p>
    <w:p w:rsidR="00802476" w:rsidRDefault="00802476">
      <w:pPr>
        <w:pStyle w:val="ConsPlusNormal"/>
        <w:spacing w:before="240"/>
        <w:ind w:firstLine="540"/>
        <w:jc w:val="both"/>
      </w:pPr>
      <w:r>
        <w:t xml:space="preserve">2. Кроме сведений, предусмотренных </w:t>
      </w:r>
      <w:hyperlink r:id="rId18" w:history="1">
        <w:r>
          <w:rPr>
            <w:color w:val="0000FF"/>
          </w:rPr>
          <w:t>частью 1 статьи 26</w:t>
        </w:r>
      </w:hyperlink>
      <w:r>
        <w:t xml:space="preserve"> Федерального закона, в реестр муниципальных маршрутов включаются следующие сведения:</w:t>
      </w:r>
    </w:p>
    <w:p w:rsidR="00802476" w:rsidRDefault="00802476">
      <w:pPr>
        <w:pStyle w:val="ConsPlusNormal"/>
        <w:spacing w:before="240"/>
        <w:ind w:firstLine="540"/>
        <w:jc w:val="both"/>
      </w:pPr>
      <w:r>
        <w:t>1) вид сообщения (городское, пригородное, междугородное);</w:t>
      </w:r>
    </w:p>
    <w:p w:rsidR="00802476" w:rsidRDefault="00802476">
      <w:pPr>
        <w:pStyle w:val="ConsPlusNormal"/>
        <w:spacing w:before="240"/>
        <w:ind w:firstLine="540"/>
        <w:jc w:val="both"/>
      </w:pPr>
      <w:r>
        <w:t>2) дата изменения муниципального маршрута.</w:t>
      </w:r>
    </w:p>
    <w:p w:rsidR="00802476" w:rsidRDefault="00802476">
      <w:pPr>
        <w:pStyle w:val="ConsPlusNormal"/>
        <w:jc w:val="both"/>
      </w:pPr>
    </w:p>
    <w:p w:rsidR="00802476" w:rsidRDefault="00802476">
      <w:pPr>
        <w:pStyle w:val="ConsPlusNormal"/>
        <w:ind w:firstLine="540"/>
        <w:jc w:val="both"/>
        <w:outlineLvl w:val="0"/>
      </w:pPr>
      <w:r>
        <w:t>Статья 13. Прекращение действия свидетельства об осуществлении перевозок по межмуниципальному маршруту регулярных перевозок, свидетельства об осуществлении перевозок по муниципальному маршруту регулярных перевозок</w:t>
      </w:r>
    </w:p>
    <w:p w:rsidR="00802476" w:rsidRDefault="00802476">
      <w:pPr>
        <w:pStyle w:val="ConsPlusNormal"/>
        <w:jc w:val="both"/>
      </w:pPr>
    </w:p>
    <w:p w:rsidR="00802476" w:rsidRDefault="00802476">
      <w:pPr>
        <w:pStyle w:val="ConsPlusNormal"/>
        <w:ind w:firstLine="540"/>
        <w:jc w:val="both"/>
      </w:pPr>
      <w:r>
        <w:lastRenderedPageBreak/>
        <w:t>Уполномоченный орган, уполномоченный орган местного самоуправления муниципального образования Иркутской области, выдавшие свидетельство об осуществлении перевозок по соответствующему маршруту регулярных перевозок, обращаются в суд с заявлением о прекращении действия свидетельства об осуществлении перевозок по соответствующему маршруту регулярных перевозок при наступлении хотя бы одного из следующих обстоятельств:</w:t>
      </w:r>
    </w:p>
    <w:p w:rsidR="00802476" w:rsidRDefault="00802476">
      <w:pPr>
        <w:pStyle w:val="ConsPlusNormal"/>
        <w:spacing w:before="240"/>
        <w:ind w:firstLine="540"/>
        <w:jc w:val="both"/>
      </w:pPr>
      <w:r>
        <w:t xml:space="preserve">1) </w:t>
      </w:r>
      <w:proofErr w:type="gramStart"/>
      <w:r>
        <w:t>указанных</w:t>
      </w:r>
      <w:proofErr w:type="gramEnd"/>
      <w:r>
        <w:t xml:space="preserve"> в </w:t>
      </w:r>
      <w:hyperlink r:id="rId19" w:history="1">
        <w:r>
          <w:rPr>
            <w:color w:val="0000FF"/>
          </w:rPr>
          <w:t>части 5 статьи 29</w:t>
        </w:r>
      </w:hyperlink>
      <w:r>
        <w:t xml:space="preserve"> Федерального закона;</w:t>
      </w:r>
    </w:p>
    <w:p w:rsidR="00802476" w:rsidRDefault="00802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2476">
        <w:trPr>
          <w:jc w:val="center"/>
        </w:trPr>
        <w:tc>
          <w:tcPr>
            <w:tcW w:w="9294" w:type="dxa"/>
            <w:tcBorders>
              <w:top w:val="nil"/>
              <w:left w:val="single" w:sz="24" w:space="0" w:color="CED3F1"/>
              <w:bottom w:val="nil"/>
              <w:right w:val="single" w:sz="24" w:space="0" w:color="F4F3F8"/>
            </w:tcBorders>
            <w:shd w:val="clear" w:color="auto" w:fill="F4F3F8"/>
          </w:tcPr>
          <w:p w:rsidR="00802476" w:rsidRDefault="00802476">
            <w:pPr>
              <w:pStyle w:val="ConsPlusNormal"/>
              <w:jc w:val="both"/>
            </w:pPr>
            <w:r>
              <w:rPr>
                <w:color w:val="392C69"/>
              </w:rPr>
              <w:t>Пункт 2 статьи 13 вступает в силу с 15 июля 2016 года (</w:t>
            </w:r>
            <w:hyperlink w:anchor="P127" w:history="1">
              <w:r>
                <w:rPr>
                  <w:color w:val="0000FF"/>
                </w:rPr>
                <w:t>пункт 2 статьи 14</w:t>
              </w:r>
            </w:hyperlink>
            <w:r>
              <w:rPr>
                <w:color w:val="392C69"/>
              </w:rPr>
              <w:t xml:space="preserve"> данного документа).</w:t>
            </w:r>
          </w:p>
        </w:tc>
      </w:tr>
    </w:tbl>
    <w:p w:rsidR="00802476" w:rsidRDefault="00802476">
      <w:pPr>
        <w:pStyle w:val="ConsPlusNormal"/>
        <w:spacing w:before="240"/>
        <w:ind w:firstLine="540"/>
        <w:jc w:val="both"/>
      </w:pPr>
      <w:bookmarkStart w:id="5" w:name="P121"/>
      <w:bookmarkEnd w:id="5"/>
      <w:proofErr w:type="gramStart"/>
      <w:r>
        <w:t>2) несоответствие осуществляемых регулярных перевозок условиям свидетельства об осуществлении перевозок по межмуниципальному маршруту регулярных перевозок или свидетельства об осуществлении перевозок по муниципальному маршруту регулярных перевозок, допущенное по вине юридического лица, индивидуального предпринимателя или участника договора простого товарищества, которым выдано соответствующее свидетельство, и установленное уполномоченным органом пять или более раз подряд в течение трехсот шестидесяти пяти календарных дней со дня первого</w:t>
      </w:r>
      <w:proofErr w:type="gramEnd"/>
      <w:r>
        <w:t xml:space="preserve"> установления такого несоответствия;</w:t>
      </w:r>
    </w:p>
    <w:p w:rsidR="00802476" w:rsidRDefault="00802476">
      <w:pPr>
        <w:pStyle w:val="ConsPlusNormal"/>
        <w:spacing w:before="240"/>
        <w:ind w:firstLine="540"/>
        <w:jc w:val="both"/>
      </w:pPr>
      <w:r>
        <w:t>3) непредставление ежеквартального отчета об осуществлении регулярных перевозок в соответствии с требованиями, установленными законодательством.</w:t>
      </w:r>
    </w:p>
    <w:p w:rsidR="00802476" w:rsidRDefault="00802476">
      <w:pPr>
        <w:pStyle w:val="ConsPlusNormal"/>
        <w:jc w:val="both"/>
      </w:pPr>
    </w:p>
    <w:p w:rsidR="00802476" w:rsidRDefault="00802476">
      <w:pPr>
        <w:pStyle w:val="ConsPlusNormal"/>
        <w:ind w:firstLine="540"/>
        <w:jc w:val="both"/>
        <w:outlineLvl w:val="0"/>
      </w:pPr>
      <w:r>
        <w:t>Статья 14. Заключительные и переходные положения</w:t>
      </w:r>
    </w:p>
    <w:p w:rsidR="00802476" w:rsidRDefault="00802476">
      <w:pPr>
        <w:pStyle w:val="ConsPlusNormal"/>
        <w:jc w:val="both"/>
      </w:pPr>
    </w:p>
    <w:p w:rsidR="00802476" w:rsidRDefault="00802476">
      <w:pPr>
        <w:pStyle w:val="ConsPlusNormal"/>
        <w:ind w:firstLine="540"/>
        <w:jc w:val="both"/>
      </w:pPr>
      <w:r>
        <w:t xml:space="preserve">1. Настоящий Закон вступает в силу через десять календарных дней после дня его официального опубликования, но не ранее 11 января 2016 года, за исключением </w:t>
      </w:r>
      <w:hyperlink w:anchor="P53" w:history="1">
        <w:r>
          <w:rPr>
            <w:color w:val="0000FF"/>
          </w:rPr>
          <w:t>пунктов 10</w:t>
        </w:r>
      </w:hyperlink>
      <w:r>
        <w:t xml:space="preserve">, </w:t>
      </w:r>
      <w:hyperlink w:anchor="P55" w:history="1">
        <w:r>
          <w:rPr>
            <w:color w:val="0000FF"/>
          </w:rPr>
          <w:t>11 статьи 4</w:t>
        </w:r>
      </w:hyperlink>
      <w:r>
        <w:t xml:space="preserve">, </w:t>
      </w:r>
      <w:hyperlink w:anchor="P121" w:history="1">
        <w:r>
          <w:rPr>
            <w:color w:val="0000FF"/>
          </w:rPr>
          <w:t>пункта 2 статьи 13</w:t>
        </w:r>
      </w:hyperlink>
      <w:r>
        <w:t xml:space="preserve"> настоящего Закона.</w:t>
      </w:r>
    </w:p>
    <w:p w:rsidR="00802476" w:rsidRDefault="00802476">
      <w:pPr>
        <w:pStyle w:val="ConsPlusNormal"/>
        <w:spacing w:before="240"/>
        <w:ind w:firstLine="540"/>
        <w:jc w:val="both"/>
      </w:pPr>
      <w:bookmarkStart w:id="6" w:name="P127"/>
      <w:bookmarkEnd w:id="6"/>
      <w:r>
        <w:t xml:space="preserve">2. </w:t>
      </w:r>
      <w:hyperlink w:anchor="P53" w:history="1">
        <w:r>
          <w:rPr>
            <w:color w:val="0000FF"/>
          </w:rPr>
          <w:t>Пункты 10</w:t>
        </w:r>
      </w:hyperlink>
      <w:r>
        <w:t xml:space="preserve">, </w:t>
      </w:r>
      <w:hyperlink w:anchor="P55" w:history="1">
        <w:r>
          <w:rPr>
            <w:color w:val="0000FF"/>
          </w:rPr>
          <w:t>11 статьи 4</w:t>
        </w:r>
      </w:hyperlink>
      <w:r>
        <w:t xml:space="preserve">, </w:t>
      </w:r>
      <w:hyperlink w:anchor="P121" w:history="1">
        <w:r>
          <w:rPr>
            <w:color w:val="0000FF"/>
          </w:rPr>
          <w:t>пункт 2 статьи 13</w:t>
        </w:r>
      </w:hyperlink>
      <w:r>
        <w:t xml:space="preserve"> настоящего Закона вступают в силу с 15 июля 2016 года.</w:t>
      </w:r>
    </w:p>
    <w:p w:rsidR="00802476" w:rsidRDefault="00802476">
      <w:pPr>
        <w:pStyle w:val="ConsPlusNormal"/>
        <w:spacing w:before="240"/>
        <w:ind w:firstLine="540"/>
        <w:jc w:val="both"/>
      </w:pPr>
      <w:r>
        <w:t xml:space="preserve">3. Со дня вступления в силу настоящего Закона признать утратившим силу </w:t>
      </w:r>
      <w:hyperlink r:id="rId20" w:history="1">
        <w:r>
          <w:rPr>
            <w:color w:val="0000FF"/>
          </w:rPr>
          <w:t>Закон</w:t>
        </w:r>
      </w:hyperlink>
      <w:r>
        <w:t xml:space="preserve"> Иркутской области от 5 мая 2012 года N 42-ОЗ "Об организации транспортного обслуживания населения автомобильным транспортом в межмуниципальном сообщении на территории Иркутской области" (Ведомости Законодательного Собрания Иркутской области, 2012, N 43).</w:t>
      </w:r>
    </w:p>
    <w:p w:rsidR="00802476" w:rsidRDefault="00802476">
      <w:pPr>
        <w:pStyle w:val="ConsPlusNormal"/>
        <w:spacing w:before="240"/>
        <w:ind w:firstLine="540"/>
        <w:jc w:val="both"/>
      </w:pPr>
      <w:r>
        <w:t xml:space="preserve">4. </w:t>
      </w:r>
      <w:proofErr w:type="gramStart"/>
      <w:r>
        <w:t xml:space="preserve">Со дня вступления в силу настоящего Закона и до дня реализации органами местного самоуправления городских поселений Иркутской области, включая городские округа Иркутской области, полномочия по установлению регулируемых тарифов на перевозки по муниципальным маршрутам в границах одного городского поселения Иркутской области, в границах одного городского округа Иркутской области, предусмотренного </w:t>
      </w:r>
      <w:hyperlink w:anchor="P98" w:history="1">
        <w:r>
          <w:rPr>
            <w:color w:val="0000FF"/>
          </w:rPr>
          <w:t>частями 1</w:t>
        </w:r>
      </w:hyperlink>
      <w:r>
        <w:t xml:space="preserve"> и </w:t>
      </w:r>
      <w:hyperlink w:anchor="P99" w:history="1">
        <w:r>
          <w:rPr>
            <w:color w:val="0000FF"/>
          </w:rPr>
          <w:t>2 статьи 10</w:t>
        </w:r>
      </w:hyperlink>
      <w:r>
        <w:t xml:space="preserve"> настоящего Закона, применяются ранее действующие тарифы</w:t>
      </w:r>
      <w:proofErr w:type="gramEnd"/>
      <w:r>
        <w:t xml:space="preserve"> на перевозки по муниципальным маршрутам, установленные соответствующими уполномоченными органами на территории Иркутской области до дня вступления в силу настоящего Закона.</w:t>
      </w:r>
    </w:p>
    <w:p w:rsidR="00802476" w:rsidRDefault="00802476">
      <w:pPr>
        <w:pStyle w:val="ConsPlusNormal"/>
        <w:jc w:val="both"/>
      </w:pPr>
    </w:p>
    <w:p w:rsidR="00802476" w:rsidRDefault="00802476">
      <w:pPr>
        <w:pStyle w:val="ConsPlusNormal"/>
        <w:jc w:val="right"/>
      </w:pPr>
      <w:r>
        <w:t>Губернатор</w:t>
      </w:r>
    </w:p>
    <w:p w:rsidR="00802476" w:rsidRDefault="00802476">
      <w:pPr>
        <w:pStyle w:val="ConsPlusNormal"/>
        <w:jc w:val="right"/>
      </w:pPr>
      <w:r>
        <w:t>Иркутской области</w:t>
      </w:r>
    </w:p>
    <w:p w:rsidR="00802476" w:rsidRDefault="00802476">
      <w:pPr>
        <w:pStyle w:val="ConsPlusNormal"/>
        <w:jc w:val="right"/>
      </w:pPr>
      <w:r>
        <w:t>С.Г.ЛЕВЧЕНКО</w:t>
      </w:r>
    </w:p>
    <w:p w:rsidR="00802476" w:rsidRDefault="00802476">
      <w:pPr>
        <w:pStyle w:val="ConsPlusNormal"/>
      </w:pPr>
      <w:r>
        <w:lastRenderedPageBreak/>
        <w:t>г. Иркутск</w:t>
      </w:r>
    </w:p>
    <w:p w:rsidR="00802476" w:rsidRDefault="00802476">
      <w:pPr>
        <w:pStyle w:val="ConsPlusNormal"/>
        <w:spacing w:before="240"/>
      </w:pPr>
      <w:r>
        <w:t>28 декабря 2015 года</w:t>
      </w:r>
    </w:p>
    <w:p w:rsidR="00802476" w:rsidRDefault="00802476">
      <w:pPr>
        <w:pStyle w:val="ConsPlusNormal"/>
        <w:spacing w:before="240"/>
      </w:pPr>
      <w:r>
        <w:t>N 145-ОЗ</w:t>
      </w:r>
    </w:p>
    <w:p w:rsidR="00802476" w:rsidRDefault="00802476">
      <w:pPr>
        <w:pStyle w:val="ConsPlusNormal"/>
        <w:jc w:val="both"/>
      </w:pPr>
    </w:p>
    <w:p w:rsidR="00802476" w:rsidRDefault="00802476">
      <w:pPr>
        <w:pStyle w:val="ConsPlusNormal"/>
        <w:jc w:val="both"/>
      </w:pPr>
    </w:p>
    <w:p w:rsidR="00802476" w:rsidRDefault="00802476">
      <w:pPr>
        <w:pStyle w:val="ConsPlusNormal"/>
        <w:pBdr>
          <w:top w:val="single" w:sz="6" w:space="0" w:color="auto"/>
        </w:pBdr>
        <w:spacing w:before="100" w:after="100"/>
        <w:jc w:val="both"/>
        <w:rPr>
          <w:sz w:val="2"/>
          <w:szCs w:val="2"/>
        </w:rPr>
      </w:pPr>
    </w:p>
    <w:p w:rsidR="003B01E7" w:rsidRDefault="003B01E7"/>
    <w:sectPr w:rsidR="003B01E7" w:rsidSect="000F10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02476"/>
    <w:rsid w:val="0004007B"/>
    <w:rsid w:val="00082629"/>
    <w:rsid w:val="000D387C"/>
    <w:rsid w:val="00113894"/>
    <w:rsid w:val="002926FB"/>
    <w:rsid w:val="002E612A"/>
    <w:rsid w:val="003B01E7"/>
    <w:rsid w:val="003D7938"/>
    <w:rsid w:val="00436C0E"/>
    <w:rsid w:val="005C4785"/>
    <w:rsid w:val="005E0F17"/>
    <w:rsid w:val="00647965"/>
    <w:rsid w:val="00686668"/>
    <w:rsid w:val="006F3BB4"/>
    <w:rsid w:val="007922D8"/>
    <w:rsid w:val="00802476"/>
    <w:rsid w:val="008E354C"/>
    <w:rsid w:val="009674BF"/>
    <w:rsid w:val="009D10E8"/>
    <w:rsid w:val="00B96007"/>
    <w:rsid w:val="00D922C2"/>
    <w:rsid w:val="00E87B9B"/>
    <w:rsid w:val="00EA6845"/>
    <w:rsid w:val="00EC28B7"/>
    <w:rsid w:val="00FC5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668"/>
    <w:rPr>
      <w:sz w:val="24"/>
      <w:szCs w:val="24"/>
    </w:rPr>
  </w:style>
  <w:style w:type="paragraph" w:styleId="1">
    <w:name w:val="heading 1"/>
    <w:basedOn w:val="a"/>
    <w:next w:val="a"/>
    <w:link w:val="10"/>
    <w:uiPriority w:val="99"/>
    <w:qFormat/>
    <w:rsid w:val="0068666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668"/>
    <w:rPr>
      <w:rFonts w:ascii="Cambria" w:hAnsi="Cambria" w:cs="Times New Roman"/>
      <w:b/>
      <w:bCs/>
      <w:kern w:val="32"/>
      <w:sz w:val="32"/>
      <w:szCs w:val="32"/>
    </w:rPr>
  </w:style>
  <w:style w:type="paragraph" w:styleId="a3">
    <w:name w:val="No Spacing"/>
    <w:uiPriority w:val="99"/>
    <w:qFormat/>
    <w:rsid w:val="00686668"/>
    <w:rPr>
      <w:rFonts w:ascii="Calibri" w:hAnsi="Calibri"/>
      <w:sz w:val="22"/>
      <w:szCs w:val="22"/>
    </w:rPr>
  </w:style>
  <w:style w:type="paragraph" w:styleId="a4">
    <w:name w:val="List Paragraph"/>
    <w:basedOn w:val="a"/>
    <w:uiPriority w:val="34"/>
    <w:qFormat/>
    <w:rsid w:val="00686668"/>
    <w:pPr>
      <w:ind w:left="708"/>
    </w:pPr>
  </w:style>
  <w:style w:type="paragraph" w:customStyle="1" w:styleId="ConsPlusNormal">
    <w:name w:val="ConsPlusNormal"/>
    <w:rsid w:val="00802476"/>
    <w:pPr>
      <w:widowControl w:val="0"/>
      <w:autoSpaceDE w:val="0"/>
      <w:autoSpaceDN w:val="0"/>
    </w:pPr>
    <w:rPr>
      <w:sz w:val="24"/>
    </w:rPr>
  </w:style>
  <w:style w:type="paragraph" w:customStyle="1" w:styleId="ConsPlusTitle">
    <w:name w:val="ConsPlusTitle"/>
    <w:rsid w:val="00802476"/>
    <w:pPr>
      <w:widowControl w:val="0"/>
      <w:autoSpaceDE w:val="0"/>
      <w:autoSpaceDN w:val="0"/>
    </w:pPr>
    <w:rPr>
      <w:b/>
      <w:sz w:val="24"/>
    </w:rPr>
  </w:style>
  <w:style w:type="paragraph" w:customStyle="1" w:styleId="ConsPlusTitlePage">
    <w:name w:val="ConsPlusTitlePage"/>
    <w:rsid w:val="00802476"/>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8D27A548249F6C4C66F09430D0D9A89177A751CCD290B3F92048FCADg9Z2D" TargetMode="External"/><Relationship Id="rId13" Type="http://schemas.openxmlformats.org/officeDocument/2006/relationships/hyperlink" Target="consultantplus://offline/ref=228D27A548249F6C4C66F09430D0D9A89177A751CCD290B3F92048FCAD9296FD21C025CF1402864DgFZDD" TargetMode="External"/><Relationship Id="rId18" Type="http://schemas.openxmlformats.org/officeDocument/2006/relationships/hyperlink" Target="consultantplus://offline/ref=228D27A548249F6C4C66F09430D0D9A89177A751CCD290B3F92048FCAD9296FD21C025CF1402874AgFZC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228D27A548249F6C4C66EE9926BC83A49274FF55C9D49AE0A4724EABF2C290A861g8Z0D" TargetMode="External"/><Relationship Id="rId12" Type="http://schemas.openxmlformats.org/officeDocument/2006/relationships/hyperlink" Target="consultantplus://offline/ref=228D27A548249F6C4C66F09430D0D9A89177A751CCD290B3F92048FCADg9Z2D" TargetMode="External"/><Relationship Id="rId17" Type="http://schemas.openxmlformats.org/officeDocument/2006/relationships/hyperlink" Target="consultantplus://offline/ref=228D27A548249F6C4C66F09430D0D9A89177A751CCD290B3F92048FCAD9296FD21C025CF1402874AgFZCD" TargetMode="External"/><Relationship Id="rId2" Type="http://schemas.openxmlformats.org/officeDocument/2006/relationships/settings" Target="settings.xml"/><Relationship Id="rId16" Type="http://schemas.openxmlformats.org/officeDocument/2006/relationships/hyperlink" Target="consultantplus://offline/ref=228D27A548249F6C4C66F09430D0D9A89177A751CCD290B3F92048FCAD9296FD21C025CF14028441gFZ6D" TargetMode="External"/><Relationship Id="rId20" Type="http://schemas.openxmlformats.org/officeDocument/2006/relationships/hyperlink" Target="consultantplus://offline/ref=228D27A548249F6C4C66EE9926BC83A49274FF55CDD993E6A57F13A1FA9B9CAAg6Z6D" TargetMode="External"/><Relationship Id="rId1" Type="http://schemas.openxmlformats.org/officeDocument/2006/relationships/styles" Target="styles.xml"/><Relationship Id="rId6" Type="http://schemas.openxmlformats.org/officeDocument/2006/relationships/hyperlink" Target="consultantplus://offline/ref=228D27A548249F6C4C66F09430D0D9A89177A751CCD290B3F92048FCAD9296FD21C025CF14028549gFZ7D" TargetMode="External"/><Relationship Id="rId11" Type="http://schemas.openxmlformats.org/officeDocument/2006/relationships/hyperlink" Target="consultantplus://offline/ref=228D27A548249F6C4C66F09430D0D9A89177A751CCD290B3F92048FCADg9Z2D" TargetMode="External"/><Relationship Id="rId5" Type="http://schemas.openxmlformats.org/officeDocument/2006/relationships/hyperlink" Target="consultantplus://offline/ref=228D27A548249F6C4C66F09430D0D9A89177A65DC386C7B1A87546gFZ9D" TargetMode="External"/><Relationship Id="rId15" Type="http://schemas.openxmlformats.org/officeDocument/2006/relationships/hyperlink" Target="consultantplus://offline/ref=228D27A548249F6C4C66F09430D0D9A89177A751CCD290B3F92048FCADg9Z2D" TargetMode="External"/><Relationship Id="rId10" Type="http://schemas.openxmlformats.org/officeDocument/2006/relationships/hyperlink" Target="consultantplus://offline/ref=228D27A548249F6C4C66EE9926BC83A49274FF55C9D49AE0A4724EABF2C290A861g8Z0D" TargetMode="External"/><Relationship Id="rId19" Type="http://schemas.openxmlformats.org/officeDocument/2006/relationships/hyperlink" Target="consultantplus://offline/ref=228D27A548249F6C4C66F09430D0D9A89177A751CCD290B3F92048FCAD9296FD21C025CF14028741gFZ3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8D27A548249F6C4C66F09430D0D9A8917FA150CFD490B3F92048FCADg9Z2D" TargetMode="External"/><Relationship Id="rId14" Type="http://schemas.openxmlformats.org/officeDocument/2006/relationships/hyperlink" Target="consultantplus://offline/ref=228D27A548249F6C4C66F09430D0D9A89177A751CCD290B3F92048FCADg9Z2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2990</Words>
  <Characters>17045</Characters>
  <Application>Microsoft Office Word</Application>
  <DocSecurity>0</DocSecurity>
  <Lines>142</Lines>
  <Paragraphs>39</Paragraphs>
  <ScaleCrop>false</ScaleCrop>
  <Company/>
  <LinksUpToDate>false</LinksUpToDate>
  <CharactersWithSpaces>19996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1</cp:revision>
  <cp:lastPrinted>2018-04-24T03:25:00Z</cp:lastPrinted>
  <dcterms:created xsi:type="dcterms:W3CDTF">2018-04-24T03:25:00Z</dcterms:created>
  <dcterms:modified xsi:type="dcterms:W3CDTF">2018-04-24T03:26:00Z</dcterms:modified>
</cp:coreProperties>
</file>